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D064D" w:rsidRDefault="002A2BBE" w:rsidP="00D61AB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PY212 </w:t>
      </w:r>
    </w:p>
    <w:p w:rsidR="00FD064D" w:rsidRPr="00D9754C" w:rsidRDefault="00FD064D" w:rsidP="00D61ABC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Problem Set 2 Worksheet</w:t>
      </w:r>
    </w:p>
    <w:p w:rsidR="00FD064D" w:rsidRPr="0077667A" w:rsidRDefault="00FD064D" w:rsidP="00D61ABC">
      <w:pPr>
        <w:spacing w:after="0" w:line="240" w:lineRule="auto"/>
        <w:rPr>
          <w:rFonts w:ascii="Times New Roman" w:hAnsi="Times New Roman"/>
          <w:sz w:val="16"/>
          <w:szCs w:val="16"/>
        </w:rPr>
      </w:pPr>
    </w:p>
    <w:p w:rsidR="00FD064D" w:rsidRPr="0077667A" w:rsidRDefault="00FD064D" w:rsidP="00D61ABC">
      <w:pPr>
        <w:pStyle w:val="ListParagraph"/>
        <w:spacing w:after="0" w:line="240" w:lineRule="auto"/>
        <w:rPr>
          <w:rFonts w:ascii="Times New Roman" w:hAnsi="Times New Roman"/>
          <w:sz w:val="16"/>
          <w:szCs w:val="16"/>
        </w:rPr>
      </w:pPr>
    </w:p>
    <w:p w:rsidR="00FD064D" w:rsidRDefault="00FD064D" w:rsidP="00722D4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Please begin working immediately with your partners on this first page of tutorials.</w:t>
      </w:r>
    </w:p>
    <w:p w:rsidR="00FD064D" w:rsidRDefault="00EA03F4" w:rsidP="00722D4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46990</wp:posOffset>
            </wp:positionV>
            <wp:extent cx="5913755" cy="8075930"/>
            <wp:effectExtent l="25400" t="0" r="4445" b="0"/>
            <wp:wrapNone/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7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755" cy="8075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D064D" w:rsidRDefault="00FD064D" w:rsidP="0001358B">
      <w:pPr>
        <w:pStyle w:val="ListParagraph"/>
        <w:numPr>
          <w:ilvl w:val="0"/>
          <w:numId w:val="1"/>
        </w:num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84655F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01358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01358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01358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FD064D" w:rsidRDefault="002A2BBE" w:rsidP="00B801B0">
      <w:pPr>
        <w:pStyle w:val="ListParagraph"/>
        <w:numPr>
          <w:ilvl w:val="0"/>
          <w:numId w:val="1"/>
        </w:num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-457200</wp:posOffset>
                </wp:positionH>
                <wp:positionV relativeFrom="paragraph">
                  <wp:posOffset>-175260</wp:posOffset>
                </wp:positionV>
                <wp:extent cx="342900" cy="342900"/>
                <wp:effectExtent l="0" t="2540" r="0" b="0"/>
                <wp:wrapSquare wrapText="bothSides"/>
                <wp:docPr id="12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D064D" w:rsidRPr="008E2750" w:rsidRDefault="00FD064D">
                            <w:pPr>
                              <w:rPr>
                                <w:rFonts w:ascii="Times New Roman" w:hAnsi="Times New Roman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</w:rPr>
                              <w:t>II.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-35.95pt;margin-top:-13.75pt;width:27pt;height:2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" filled="f" stroked="f">
                <v:textbox inset=",7.2pt,,7.2pt">
                  <w:txbxContent>
                    <w:p w:rsidR="00FD064D" w:rsidRPr="008E2750" w:rsidRDefault="00FD064D">
                      <w:pPr>
                        <w:rPr>
                          <w:rFonts w:ascii="Times New Roman" w:hAnsi="Times New Roman"/>
                          <w:b/>
                          <w:sz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</w:rPr>
                        <w:t>II.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A03F4"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-175260</wp:posOffset>
            </wp:positionV>
            <wp:extent cx="5941060" cy="5727700"/>
            <wp:effectExtent l="25400" t="0" r="2540" b="0"/>
            <wp:wrapNone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5727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D064D">
        <w:rPr>
          <w:rFonts w:ascii="Times New Roman" w:hAnsi="Times New Roman"/>
          <w:sz w:val="24"/>
          <w:szCs w:val="24"/>
        </w:rPr>
        <w:t xml:space="preserve">Tutorial p. 83 leading into </w:t>
      </w:r>
    </w:p>
    <w:p w:rsidR="00FD064D" w:rsidRDefault="00EA03F4" w:rsidP="005E1AEE">
      <w:pPr>
        <w:pStyle w:val="ListParagraph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-108585</wp:posOffset>
            </wp:positionH>
            <wp:positionV relativeFrom="paragraph">
              <wp:posOffset>5720080</wp:posOffset>
            </wp:positionV>
            <wp:extent cx="5937885" cy="2729230"/>
            <wp:effectExtent l="25400" t="0" r="5715" b="0"/>
            <wp:wrapSquare wrapText="bothSides"/>
            <wp:docPr id="5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2729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D064D">
        <w:rPr>
          <w:rFonts w:ascii="Times New Roman" w:hAnsi="Times New Roman"/>
          <w:sz w:val="24"/>
          <w:szCs w:val="24"/>
        </w:rPr>
        <w:br w:type="page"/>
      </w:r>
      <w:r w:rsidR="00FD064D">
        <w:rPr>
          <w:rFonts w:ascii="Times New Roman" w:hAnsi="Times New Roman"/>
          <w:sz w:val="24"/>
          <w:szCs w:val="24"/>
        </w:rPr>
        <w:lastRenderedPageBreak/>
        <w:t>5.</w:t>
      </w:r>
    </w:p>
    <w:p w:rsidR="00FD064D" w:rsidRDefault="00FD064D" w:rsidP="00CE64A2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Instead of a large thin sheet, </w:t>
      </w:r>
      <w:r w:rsidRPr="008A363B">
        <w:rPr>
          <w:rFonts w:ascii="Times New Roman" w:hAnsi="Times New Roman"/>
          <w:sz w:val="24"/>
          <w:szCs w:val="24"/>
        </w:rPr>
        <w:t xml:space="preserve">suppose we had a </w:t>
      </w:r>
      <w:r>
        <w:rPr>
          <w:rFonts w:ascii="Times New Roman" w:hAnsi="Times New Roman"/>
          <w:sz w:val="24"/>
          <w:szCs w:val="24"/>
        </w:rPr>
        <w:t xml:space="preserve">large thick </w:t>
      </w:r>
      <w:r w:rsidRPr="008A363B">
        <w:rPr>
          <w:rFonts w:ascii="Times New Roman" w:hAnsi="Times New Roman"/>
          <w:sz w:val="24"/>
          <w:szCs w:val="24"/>
        </w:rPr>
        <w:t xml:space="preserve">slab of insulating material with thickness 2d.  </w:t>
      </w:r>
      <w:r>
        <w:rPr>
          <w:rFonts w:ascii="Times New Roman" w:hAnsi="Times New Roman"/>
          <w:sz w:val="24"/>
          <w:szCs w:val="24"/>
        </w:rPr>
        <w:t xml:space="preserve">Instead of a surface charge density </w:t>
      </w:r>
      <w:r w:rsidRPr="00CE64A2">
        <w:rPr>
          <w:rFonts w:ascii="Symbol" w:hAnsi="Symbol"/>
          <w:sz w:val="24"/>
          <w:szCs w:val="24"/>
        </w:rPr>
        <w:t></w:t>
      </w:r>
      <w:r>
        <w:rPr>
          <w:rFonts w:ascii="Times New Roman" w:hAnsi="Times New Roman"/>
          <w:sz w:val="24"/>
          <w:szCs w:val="24"/>
        </w:rPr>
        <w:t>, t</w:t>
      </w:r>
      <w:r w:rsidRPr="008A363B">
        <w:rPr>
          <w:rFonts w:ascii="Times New Roman" w:hAnsi="Times New Roman"/>
          <w:sz w:val="24"/>
          <w:szCs w:val="24"/>
        </w:rPr>
        <w:t xml:space="preserve">he slab has a uniform positive </w:t>
      </w:r>
      <w:r>
        <w:rPr>
          <w:rFonts w:ascii="Times New Roman" w:hAnsi="Times New Roman"/>
          <w:sz w:val="24"/>
          <w:szCs w:val="24"/>
        </w:rPr>
        <w:t xml:space="preserve">volume </w:t>
      </w:r>
      <w:r w:rsidRPr="008A363B">
        <w:rPr>
          <w:rFonts w:ascii="Times New Roman" w:hAnsi="Times New Roman"/>
          <w:sz w:val="24"/>
          <w:szCs w:val="24"/>
        </w:rPr>
        <w:t>charge density</w:t>
      </w:r>
      <w:r w:rsidR="00DC6476">
        <w:rPr>
          <w:rFonts w:ascii="Times New Roman" w:hAnsi="Times New Roman"/>
          <w:sz w:val="24"/>
          <w:szCs w:val="24"/>
        </w:rPr>
        <w:t xml:space="preserve"> </w:t>
      </w:r>
      <w:r w:rsidR="00DC6476" w:rsidRPr="00DC6476">
        <w:rPr>
          <w:rFonts w:ascii="Symbol" w:hAnsi="Symbol"/>
          <w:sz w:val="24"/>
          <w:szCs w:val="24"/>
        </w:rPr>
        <w:t></w:t>
      </w:r>
      <w:r w:rsidR="00DC6476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 In comparison</w:t>
      </w:r>
      <w:r w:rsidRPr="008A363B">
        <w:rPr>
          <w:rFonts w:ascii="Times New Roman" w:hAnsi="Times New Roman"/>
          <w:sz w:val="24"/>
          <w:szCs w:val="24"/>
        </w:rPr>
        <w:t xml:space="preserve"> to </w:t>
      </w:r>
      <w:r>
        <w:rPr>
          <w:rFonts w:ascii="Times New Roman" w:hAnsi="Times New Roman"/>
          <w:sz w:val="24"/>
          <w:szCs w:val="24"/>
        </w:rPr>
        <w:t>the thickness 2</w:t>
      </w:r>
      <w:r w:rsidRPr="008A363B"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, the other dimensions of the slab are large</w:t>
      </w:r>
      <w:r w:rsidRPr="008A363B">
        <w:rPr>
          <w:rFonts w:ascii="Times New Roman" w:hAnsi="Times New Roman"/>
          <w:sz w:val="24"/>
          <w:szCs w:val="24"/>
        </w:rPr>
        <w:t xml:space="preserve"> and can thus be treated as essentially infinite.</w:t>
      </w:r>
    </w:p>
    <w:p w:rsidR="00FD064D" w:rsidRDefault="002A2BBE" w:rsidP="00CE64A2">
      <w:pPr>
        <w:pStyle w:val="ListParagraph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3771900</wp:posOffset>
                </wp:positionH>
                <wp:positionV relativeFrom="paragraph">
                  <wp:posOffset>97155</wp:posOffset>
                </wp:positionV>
                <wp:extent cx="1943100" cy="2057400"/>
                <wp:effectExtent l="0" t="0" r="0" b="4445"/>
                <wp:wrapSquare wrapText="bothSides"/>
                <wp:docPr id="11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100" cy="205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63500" dist="26940" dir="5400000" algn="ctr" rotWithShape="0">
                            <a:srgbClr val="000000">
                              <a:alpha val="35001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margin-left:297pt;margin-top:7.65pt;width:153pt;height:16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" filled="f" fillcolor="#9bc1ff" stroked="f" strokecolor="#4a7ebb" strokeweight="1.5pt">
                <v:fill color2="#3f80cd" focus="100%" type="gradient">
                  <o:fill v:ext="view" type="gradientUnscaled"/>
                </v:fill>
                <v:shadow on="t" opacity="22938f" offset="0"/>
                <v:textbox inset=",7.2pt,,7.2pt"/>
                <w10:wrap type="square"/>
              </v:rect>
            </w:pict>
          </mc:Fallback>
        </mc:AlternateContent>
      </w:r>
    </w:p>
    <w:p w:rsidR="00FD064D" w:rsidRDefault="00FD064D" w:rsidP="00B801B0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Please draw a diagram of the slab in the space to the right.  </w:t>
      </w:r>
      <w:r w:rsidR="00EA03F4">
        <w:rPr>
          <w:rFonts w:ascii="Times New Roman" w:hAnsi="Times New Roman"/>
          <w:sz w:val="24"/>
          <w:szCs w:val="24"/>
        </w:rPr>
        <w:t>Is there any</w:t>
      </w:r>
      <w:r>
        <w:rPr>
          <w:rFonts w:ascii="Times New Roman" w:hAnsi="Times New Roman"/>
          <w:sz w:val="24"/>
          <w:szCs w:val="24"/>
        </w:rPr>
        <w:t xml:space="preserve"> symmetry </w:t>
      </w:r>
      <w:r w:rsidR="00EA03F4">
        <w:rPr>
          <w:rFonts w:ascii="Times New Roman" w:hAnsi="Times New Roman"/>
          <w:sz w:val="24"/>
          <w:szCs w:val="24"/>
        </w:rPr>
        <w:t>in the problem</w:t>
      </w:r>
      <w:r>
        <w:rPr>
          <w:rFonts w:ascii="Times New Roman" w:hAnsi="Times New Roman"/>
          <w:sz w:val="24"/>
          <w:szCs w:val="24"/>
        </w:rPr>
        <w:t>?</w:t>
      </w:r>
    </w:p>
    <w:p w:rsidR="00FD064D" w:rsidRDefault="00FD064D" w:rsidP="00B801B0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Pr="00812189" w:rsidRDefault="00FD064D" w:rsidP="0081218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064D" w:rsidRDefault="00FD064D" w:rsidP="008A363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Is Gauss’s</w:t>
      </w:r>
      <w:r w:rsidRPr="008A363B">
        <w:rPr>
          <w:rFonts w:ascii="Times New Roman" w:hAnsi="Times New Roman"/>
          <w:sz w:val="24"/>
          <w:szCs w:val="24"/>
        </w:rPr>
        <w:t xml:space="preserve"> law useful in this situation?  </w:t>
      </w:r>
      <w:r>
        <w:rPr>
          <w:rFonts w:ascii="Times New Roman" w:hAnsi="Times New Roman"/>
          <w:sz w:val="24"/>
          <w:szCs w:val="24"/>
        </w:rPr>
        <w:t>Explain.</w:t>
      </w:r>
      <w:r w:rsidRPr="008A363B">
        <w:rPr>
          <w:rFonts w:ascii="Times New Roman" w:hAnsi="Times New Roman"/>
          <w:sz w:val="24"/>
          <w:szCs w:val="24"/>
        </w:rPr>
        <w:t xml:space="preserve"> </w:t>
      </w:r>
    </w:p>
    <w:p w:rsidR="00FD064D" w:rsidRDefault="00FD064D" w:rsidP="008A363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Pr="00812189" w:rsidRDefault="00FD064D" w:rsidP="0081218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064D" w:rsidRDefault="00FD064D" w:rsidP="008A363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8A363B">
        <w:rPr>
          <w:rFonts w:ascii="Times New Roman" w:hAnsi="Times New Roman"/>
          <w:sz w:val="24"/>
          <w:szCs w:val="24"/>
        </w:rPr>
        <w:t>If so, what Gaussian surface can be used</w:t>
      </w:r>
      <w:r>
        <w:rPr>
          <w:rFonts w:ascii="Times New Roman" w:hAnsi="Times New Roman"/>
          <w:sz w:val="24"/>
          <w:szCs w:val="24"/>
        </w:rPr>
        <w:t>?  Draw it.</w:t>
      </w:r>
    </w:p>
    <w:p w:rsidR="00FD064D" w:rsidRDefault="00FD064D" w:rsidP="008A363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Pr="00812189" w:rsidRDefault="00FD064D" w:rsidP="0081218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064D" w:rsidRDefault="00FD064D" w:rsidP="008A363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Indicate (by shading) the precise location of the charge enclosed by your Gaussian surface.  In terms of</w:t>
      </w:r>
      <w:r w:rsidR="00EA03F4">
        <w:rPr>
          <w:rFonts w:ascii="Times New Roman" w:hAnsi="Times New Roman"/>
          <w:noProof/>
          <w:position w:val="-10"/>
          <w:sz w:val="24"/>
          <w:szCs w:val="24"/>
        </w:rPr>
        <w:drawing>
          <wp:inline distT="0" distB="0" distL="0" distR="0">
            <wp:extent cx="162560" cy="182880"/>
            <wp:effectExtent l="2540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6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>and other relevant quantities, w</w:t>
      </w:r>
      <w:r w:rsidRPr="008A363B">
        <w:rPr>
          <w:rFonts w:ascii="Times New Roman" w:hAnsi="Times New Roman"/>
          <w:sz w:val="24"/>
          <w:szCs w:val="24"/>
        </w:rPr>
        <w:t xml:space="preserve">hat is the charge enclosed </w:t>
      </w:r>
      <w:r>
        <w:rPr>
          <w:rFonts w:ascii="Times New Roman" w:hAnsi="Times New Roman"/>
          <w:sz w:val="24"/>
          <w:szCs w:val="24"/>
        </w:rPr>
        <w:t>by this surface</w:t>
      </w:r>
      <w:r w:rsidRPr="008A363B">
        <w:rPr>
          <w:rFonts w:ascii="Times New Roman" w:hAnsi="Times New Roman"/>
          <w:sz w:val="24"/>
          <w:szCs w:val="24"/>
        </w:rPr>
        <w:t>?</w:t>
      </w:r>
      <w:r>
        <w:rPr>
          <w:rFonts w:ascii="Times New Roman" w:hAnsi="Times New Roman"/>
          <w:sz w:val="24"/>
          <w:szCs w:val="24"/>
        </w:rPr>
        <w:t xml:space="preserve">  </w:t>
      </w:r>
    </w:p>
    <w:p w:rsidR="00FD064D" w:rsidRDefault="00FD064D" w:rsidP="008A363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8A363B">
      <w:pPr>
        <w:pStyle w:val="ListParagraph"/>
        <w:pBdr>
          <w:bottom w:val="single" w:sz="6" w:space="1" w:color="auto"/>
        </w:pBd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8A363B">
      <w:pPr>
        <w:pStyle w:val="ListParagraph"/>
        <w:pBdr>
          <w:bottom w:val="single" w:sz="6" w:space="1" w:color="auto"/>
        </w:pBd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2A2BBE" w:rsidP="008A363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3771900</wp:posOffset>
                </wp:positionH>
                <wp:positionV relativeFrom="paragraph">
                  <wp:posOffset>37465</wp:posOffset>
                </wp:positionV>
                <wp:extent cx="1943100" cy="2057400"/>
                <wp:effectExtent l="0" t="0" r="0" b="635"/>
                <wp:wrapSquare wrapText="bothSides"/>
                <wp:docPr id="10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100" cy="205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63500" dist="26940" dir="5400000" algn="ctr" rotWithShape="0">
                            <a:srgbClr val="000000">
                              <a:alpha val="35001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margin-left:297pt;margin-top:2.95pt;width:153pt;height:16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" filled="f" fillcolor="#9bc1ff" stroked="f" strokecolor="#4a7ebb" strokeweight="1.5pt">
                <v:fill color2="#3f80cd" focus="100%" type="gradient">
                  <o:fill v:ext="view" type="gradientUnscaled"/>
                </v:fill>
                <v:shadow on="t" opacity="22938f" offset="0"/>
                <v:textbox inset=",7.2pt,,7.2pt"/>
                <w10:wrap type="square"/>
              </v:rect>
            </w:pict>
          </mc:Fallback>
        </mc:AlternateContent>
      </w:r>
    </w:p>
    <w:p w:rsidR="00FD064D" w:rsidRDefault="00FD064D" w:rsidP="008A363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Please draw another diagram of the slab in the space to the right.  Consider the region </w:t>
      </w:r>
      <w:r w:rsidRPr="00812189">
        <w:rPr>
          <w:rFonts w:ascii="Times New Roman" w:hAnsi="Times New Roman"/>
          <w:b/>
          <w:sz w:val="24"/>
          <w:szCs w:val="24"/>
        </w:rPr>
        <w:t>inside</w:t>
      </w:r>
      <w:r>
        <w:rPr>
          <w:rFonts w:ascii="Times New Roman" w:hAnsi="Times New Roman"/>
          <w:sz w:val="24"/>
          <w:szCs w:val="24"/>
        </w:rPr>
        <w:t xml:space="preserve"> the slab.</w:t>
      </w:r>
    </w:p>
    <w:p w:rsidR="00FD064D" w:rsidRDefault="00FD064D" w:rsidP="008A363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Pr="00812189" w:rsidRDefault="00FD064D" w:rsidP="008A363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Is there a net electric field </w:t>
      </w:r>
      <w:r>
        <w:rPr>
          <w:rFonts w:ascii="Times New Roman" w:hAnsi="Times New Roman"/>
          <w:b/>
          <w:sz w:val="24"/>
          <w:szCs w:val="24"/>
        </w:rPr>
        <w:t>at the center</w:t>
      </w:r>
      <w:r>
        <w:rPr>
          <w:rFonts w:ascii="Times New Roman" w:hAnsi="Times New Roman"/>
          <w:sz w:val="24"/>
          <w:szCs w:val="24"/>
        </w:rPr>
        <w:t xml:space="preserve"> of the slab?  Why or why not?</w:t>
      </w:r>
    </w:p>
    <w:p w:rsidR="00FD064D" w:rsidRDefault="00FD064D" w:rsidP="00B801B0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Pr="00812189" w:rsidRDefault="00FD064D" w:rsidP="0081218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064D" w:rsidRDefault="00FD064D" w:rsidP="00B801B0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Is there a net electric field at a point inside the slab but not at the exact center?  Why or why not?</w:t>
      </w:r>
    </w:p>
    <w:p w:rsidR="00FD064D" w:rsidRDefault="00FD064D" w:rsidP="00B801B0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B801B0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Pr="00812189" w:rsidRDefault="00FD064D" w:rsidP="0081218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064D" w:rsidRDefault="00FD064D" w:rsidP="00B801B0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Is Gauss’s Law useful for calculating the electric field inside the slab?  Explain.</w:t>
      </w:r>
    </w:p>
    <w:p w:rsidR="00FD064D" w:rsidRDefault="00FD064D" w:rsidP="00B801B0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B801B0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B801B0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812189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8A363B">
        <w:rPr>
          <w:rFonts w:ascii="Times New Roman" w:hAnsi="Times New Roman"/>
          <w:sz w:val="24"/>
          <w:szCs w:val="24"/>
        </w:rPr>
        <w:t>If so, what Gaussian surface can be used</w:t>
      </w:r>
      <w:r>
        <w:rPr>
          <w:rFonts w:ascii="Times New Roman" w:hAnsi="Times New Roman"/>
          <w:sz w:val="24"/>
          <w:szCs w:val="24"/>
        </w:rPr>
        <w:t>?  Draw it.</w:t>
      </w:r>
    </w:p>
    <w:p w:rsidR="00FD064D" w:rsidRDefault="00FD064D" w:rsidP="00812189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812189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812189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812189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Indicate (by shading) the precise location of the charge enclosed by your Gaussian surface.  In terms of</w:t>
      </w:r>
      <w:r w:rsidR="00DC6476">
        <w:rPr>
          <w:rFonts w:ascii="Times New Roman" w:hAnsi="Times New Roman"/>
          <w:noProof/>
          <w:position w:val="-10"/>
          <w:sz w:val="24"/>
          <w:szCs w:val="24"/>
        </w:rPr>
        <w:t xml:space="preserve"> </w:t>
      </w:r>
      <w:r w:rsidR="00DC6476" w:rsidRPr="00DC6476">
        <w:rPr>
          <w:rFonts w:ascii="Symbol" w:hAnsi="Symbol"/>
          <w:sz w:val="24"/>
          <w:szCs w:val="24"/>
        </w:rPr>
        <w:t></w:t>
      </w:r>
      <w:r w:rsidR="00DC6476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and other relevant quantities, w</w:t>
      </w:r>
      <w:r w:rsidRPr="008A363B">
        <w:rPr>
          <w:rFonts w:ascii="Times New Roman" w:hAnsi="Times New Roman"/>
          <w:sz w:val="24"/>
          <w:szCs w:val="24"/>
        </w:rPr>
        <w:t xml:space="preserve">hat is the charge enclosed </w:t>
      </w:r>
      <w:r>
        <w:rPr>
          <w:rFonts w:ascii="Times New Roman" w:hAnsi="Times New Roman"/>
          <w:sz w:val="24"/>
          <w:szCs w:val="24"/>
        </w:rPr>
        <w:t>by this surface</w:t>
      </w:r>
      <w:r w:rsidRPr="008A363B">
        <w:rPr>
          <w:rFonts w:ascii="Times New Roman" w:hAnsi="Times New Roman"/>
          <w:sz w:val="24"/>
          <w:szCs w:val="24"/>
        </w:rPr>
        <w:t>?</w:t>
      </w:r>
      <w:r>
        <w:rPr>
          <w:rFonts w:ascii="Times New Roman" w:hAnsi="Times New Roman"/>
          <w:sz w:val="24"/>
          <w:szCs w:val="24"/>
        </w:rPr>
        <w:t xml:space="preserve">  </w:t>
      </w:r>
    </w:p>
    <w:p w:rsidR="00FD064D" w:rsidRDefault="00FD064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64D" w:rsidRDefault="00FD064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br w:type="page"/>
      </w:r>
    </w:p>
    <w:p w:rsidR="00FD064D" w:rsidRPr="00BD594D" w:rsidRDefault="00EA03F4" w:rsidP="00BD594D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4201160</wp:posOffset>
            </wp:positionH>
            <wp:positionV relativeFrom="paragraph">
              <wp:posOffset>-289560</wp:posOffset>
            </wp:positionV>
            <wp:extent cx="1630680" cy="1320800"/>
            <wp:effectExtent l="25400" t="0" r="0" b="0"/>
            <wp:wrapSquare wrapText="bothSides"/>
            <wp:docPr id="8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680" cy="132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D064D">
        <w:rPr>
          <w:rFonts w:ascii="Times New Roman" w:hAnsi="Times New Roman"/>
          <w:b/>
          <w:sz w:val="24"/>
          <w:szCs w:val="24"/>
        </w:rPr>
        <w:t>III. Conductors and Induced Charge</w:t>
      </w:r>
      <w:r w:rsidR="00FD064D" w:rsidRPr="00BD594D">
        <w:rPr>
          <w:rFonts w:ascii="Times New Roman" w:hAnsi="Times New Roman"/>
          <w:sz w:val="24"/>
          <w:szCs w:val="24"/>
        </w:rPr>
        <w:t xml:space="preserve"> </w:t>
      </w:r>
    </w:p>
    <w:p w:rsidR="00FD064D" w:rsidRDefault="00FD064D" w:rsidP="00563624">
      <w:pPr>
        <w:pStyle w:val="ListParagraph"/>
        <w:spacing w:after="0" w:line="240" w:lineRule="auto"/>
        <w:ind w:left="360"/>
        <w:rPr>
          <w:noProof/>
        </w:rPr>
      </w:pPr>
      <w:r w:rsidRPr="00563624">
        <w:rPr>
          <w:rFonts w:ascii="Times New Roman" w:hAnsi="Times New Roman"/>
          <w:sz w:val="24"/>
          <w:szCs w:val="24"/>
        </w:rPr>
        <w:t>A small conducting spherical shell with inner radius a and outer radius b is concentric with a larger conducting spherical shell with inner radius</w:t>
      </w:r>
      <w:r>
        <w:rPr>
          <w:rFonts w:ascii="Times New Roman" w:hAnsi="Times New Roman"/>
          <w:sz w:val="24"/>
          <w:szCs w:val="24"/>
        </w:rPr>
        <w:t xml:space="preserve"> c and outer radius d (see the figure</w:t>
      </w:r>
      <w:r w:rsidRPr="00563624">
        <w:rPr>
          <w:rFonts w:ascii="Times New Roman" w:hAnsi="Times New Roman"/>
          <w:sz w:val="24"/>
          <w:szCs w:val="24"/>
        </w:rPr>
        <w:t>). Th</w:t>
      </w:r>
      <w:r>
        <w:rPr>
          <w:rFonts w:ascii="Times New Roman" w:hAnsi="Times New Roman"/>
          <w:sz w:val="24"/>
          <w:szCs w:val="24"/>
        </w:rPr>
        <w:t>e inner and</w:t>
      </w:r>
      <w:r w:rsidRPr="00563624">
        <w:rPr>
          <w:rFonts w:ascii="Times New Roman" w:hAnsi="Times New Roman"/>
          <w:sz w:val="24"/>
          <w:szCs w:val="24"/>
        </w:rPr>
        <w:t xml:space="preserve"> outer shell</w:t>
      </w:r>
      <w:r>
        <w:rPr>
          <w:rFonts w:ascii="Times New Roman" w:hAnsi="Times New Roman"/>
          <w:sz w:val="24"/>
          <w:szCs w:val="24"/>
        </w:rPr>
        <w:t>s have total charges as given below.</w:t>
      </w:r>
      <w:r w:rsidRPr="00563624">
        <w:rPr>
          <w:noProof/>
        </w:rPr>
        <w:t xml:space="preserve"> </w:t>
      </w:r>
    </w:p>
    <w:p w:rsidR="00FD064D" w:rsidRDefault="00FD064D" w:rsidP="00563624">
      <w:pPr>
        <w:pStyle w:val="ListParagraph"/>
        <w:spacing w:after="0" w:line="240" w:lineRule="auto"/>
        <w:ind w:left="360"/>
        <w:rPr>
          <w:noProof/>
        </w:rPr>
      </w:pPr>
    </w:p>
    <w:p w:rsidR="00FD064D" w:rsidRPr="00707894" w:rsidRDefault="00FD064D" w:rsidP="00707894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Given the total charges as follows, what is the charge on </w:t>
      </w:r>
      <w:r w:rsidRPr="00707894">
        <w:rPr>
          <w:rFonts w:ascii="Times New Roman" w:hAnsi="Times New Roman"/>
          <w:b/>
          <w:sz w:val="24"/>
          <w:szCs w:val="24"/>
        </w:rPr>
        <w:t>each surface</w:t>
      </w:r>
      <w:r>
        <w:rPr>
          <w:rFonts w:ascii="Times New Roman" w:hAnsi="Times New Roman"/>
          <w:sz w:val="24"/>
          <w:szCs w:val="24"/>
        </w:rPr>
        <w:t>?</w:t>
      </w:r>
    </w:p>
    <w:p w:rsidR="00FD064D" w:rsidRDefault="00FD064D" w:rsidP="009503F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707894">
        <w:rPr>
          <w:rFonts w:ascii="Times New Roman" w:hAnsi="Times New Roman"/>
          <w:sz w:val="24"/>
          <w:szCs w:val="24"/>
          <w:u w:val="single"/>
        </w:rPr>
        <w:t>Case 1</w:t>
      </w:r>
      <w:r>
        <w:rPr>
          <w:rFonts w:ascii="Times New Roman" w:hAnsi="Times New Roman"/>
          <w:sz w:val="24"/>
          <w:szCs w:val="24"/>
        </w:rPr>
        <w:t>: +2q (on inner shell) and +4q (on outer shell)</w:t>
      </w:r>
    </w:p>
    <w:tbl>
      <w:tblPr>
        <w:tblpPr w:leftFromText="180" w:rightFromText="180" w:vertAnchor="text" w:horzAnchor="margin" w:tblpX="468" w:tblpY="30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28"/>
        <w:gridCol w:w="2369"/>
      </w:tblGrid>
      <w:tr w:rsidR="00FD064D">
        <w:trPr>
          <w:trHeight w:val="587"/>
        </w:trPr>
        <w:tc>
          <w:tcPr>
            <w:tcW w:w="2128" w:type="dxa"/>
          </w:tcPr>
          <w:p w:rsidR="00FD064D" w:rsidRPr="00451C9A" w:rsidRDefault="00FD064D" w:rsidP="00451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1C9A">
              <w:rPr>
                <w:rFonts w:ascii="Times New Roman" w:hAnsi="Times New Roman"/>
                <w:sz w:val="24"/>
                <w:szCs w:val="24"/>
              </w:rPr>
              <w:t xml:space="preserve">  Inner sphere (r=a)</w:t>
            </w:r>
          </w:p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</w:tcPr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64D">
        <w:trPr>
          <w:trHeight w:val="587"/>
        </w:trPr>
        <w:tc>
          <w:tcPr>
            <w:tcW w:w="2128" w:type="dxa"/>
          </w:tcPr>
          <w:p w:rsidR="00FD064D" w:rsidRPr="00451C9A" w:rsidRDefault="00FD064D" w:rsidP="00451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1C9A">
              <w:rPr>
                <w:rFonts w:ascii="Times New Roman" w:hAnsi="Times New Roman"/>
                <w:sz w:val="24"/>
                <w:szCs w:val="24"/>
              </w:rPr>
              <w:t xml:space="preserve">  Inner sphere (r=b)</w:t>
            </w:r>
          </w:p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</w:tcPr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64D">
        <w:trPr>
          <w:trHeight w:val="587"/>
        </w:trPr>
        <w:tc>
          <w:tcPr>
            <w:tcW w:w="2128" w:type="dxa"/>
          </w:tcPr>
          <w:p w:rsidR="00FD064D" w:rsidRPr="00451C9A" w:rsidRDefault="00FD064D" w:rsidP="00451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1C9A">
              <w:rPr>
                <w:rFonts w:ascii="Times New Roman" w:hAnsi="Times New Roman"/>
                <w:sz w:val="24"/>
                <w:szCs w:val="24"/>
              </w:rPr>
              <w:t xml:space="preserve">  Outer sphere (r=c)</w:t>
            </w:r>
          </w:p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</w:tcPr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64D">
        <w:trPr>
          <w:trHeight w:val="570"/>
        </w:trPr>
        <w:tc>
          <w:tcPr>
            <w:tcW w:w="2128" w:type="dxa"/>
          </w:tcPr>
          <w:p w:rsidR="00FD064D" w:rsidRPr="00451C9A" w:rsidRDefault="00FD064D" w:rsidP="00451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1C9A">
              <w:rPr>
                <w:rFonts w:ascii="Times New Roman" w:hAnsi="Times New Roman"/>
                <w:sz w:val="24"/>
                <w:szCs w:val="24"/>
              </w:rPr>
              <w:t xml:space="preserve">  Outer sphere (r=d)</w:t>
            </w:r>
          </w:p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</w:tcPr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D064D" w:rsidRDefault="00FD064D" w:rsidP="009503FB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84655F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What is the relationship between the charge at r=a and the charge at r=b?</w:t>
      </w:r>
    </w:p>
    <w:p w:rsidR="00FD064D" w:rsidRDefault="00FD064D" w:rsidP="0084655F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84655F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84655F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Between the charge at r=b and at r=c?</w:t>
      </w:r>
    </w:p>
    <w:p w:rsidR="00FD064D" w:rsidRDefault="00FD064D" w:rsidP="0084655F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84655F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84655F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Between the charge at r=c and r=d?</w:t>
      </w:r>
    </w:p>
    <w:p w:rsidR="00FD064D" w:rsidRDefault="00FD064D" w:rsidP="0084655F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DB3AE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064D" w:rsidRPr="00DB3AEC" w:rsidRDefault="00FD064D" w:rsidP="00DB3AEC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Now consider two other cases.  Specify the charge.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FD064D" w:rsidRPr="00DB3AEC" w:rsidRDefault="00FD064D" w:rsidP="00DB3AEC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707894">
        <w:rPr>
          <w:rFonts w:ascii="Times New Roman" w:hAnsi="Times New Roman"/>
          <w:sz w:val="24"/>
          <w:szCs w:val="24"/>
          <w:u w:val="single"/>
        </w:rPr>
        <w:t>Case 2</w:t>
      </w:r>
      <w:r>
        <w:rPr>
          <w:rFonts w:ascii="Times New Roman" w:hAnsi="Times New Roman"/>
          <w:sz w:val="24"/>
          <w:szCs w:val="24"/>
        </w:rPr>
        <w:t>: +2q and 0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  </w:t>
      </w:r>
      <w:r w:rsidRPr="00707894">
        <w:rPr>
          <w:rFonts w:ascii="Times New Roman" w:hAnsi="Times New Roman"/>
          <w:sz w:val="24"/>
          <w:szCs w:val="24"/>
          <w:u w:val="single"/>
        </w:rPr>
        <w:t>Case 3</w:t>
      </w:r>
      <w:r w:rsidRPr="00DB3AEC">
        <w:rPr>
          <w:rFonts w:ascii="Times New Roman" w:hAnsi="Times New Roman"/>
          <w:sz w:val="24"/>
          <w:szCs w:val="24"/>
        </w:rPr>
        <w:t>: +2q and -4q</w:t>
      </w:r>
    </w:p>
    <w:tbl>
      <w:tblPr>
        <w:tblpPr w:leftFromText="180" w:rightFromText="180" w:vertAnchor="text" w:horzAnchor="page" w:tblpX="6949" w:tblpY="41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31"/>
        <w:gridCol w:w="2372"/>
      </w:tblGrid>
      <w:tr w:rsidR="00FD064D">
        <w:trPr>
          <w:trHeight w:val="532"/>
        </w:trPr>
        <w:tc>
          <w:tcPr>
            <w:tcW w:w="2131" w:type="dxa"/>
          </w:tcPr>
          <w:p w:rsidR="00FD064D" w:rsidRPr="00451C9A" w:rsidRDefault="00FD064D" w:rsidP="00451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1C9A">
              <w:rPr>
                <w:rFonts w:ascii="Times New Roman" w:hAnsi="Times New Roman"/>
                <w:sz w:val="24"/>
                <w:szCs w:val="24"/>
              </w:rPr>
              <w:t xml:space="preserve">  Inner sphere (r=a)</w:t>
            </w:r>
          </w:p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</w:tcPr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64D">
        <w:trPr>
          <w:trHeight w:val="532"/>
        </w:trPr>
        <w:tc>
          <w:tcPr>
            <w:tcW w:w="2131" w:type="dxa"/>
          </w:tcPr>
          <w:p w:rsidR="00FD064D" w:rsidRPr="00451C9A" w:rsidRDefault="00FD064D" w:rsidP="00451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1C9A">
              <w:rPr>
                <w:rFonts w:ascii="Times New Roman" w:hAnsi="Times New Roman"/>
                <w:sz w:val="24"/>
                <w:szCs w:val="24"/>
              </w:rPr>
              <w:t xml:space="preserve">  Inner sphere (r=b)</w:t>
            </w:r>
          </w:p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</w:tcPr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64D">
        <w:trPr>
          <w:trHeight w:val="532"/>
        </w:trPr>
        <w:tc>
          <w:tcPr>
            <w:tcW w:w="2131" w:type="dxa"/>
          </w:tcPr>
          <w:p w:rsidR="00FD064D" w:rsidRPr="00451C9A" w:rsidRDefault="00FD064D" w:rsidP="00451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1C9A">
              <w:rPr>
                <w:rFonts w:ascii="Times New Roman" w:hAnsi="Times New Roman"/>
                <w:sz w:val="24"/>
                <w:szCs w:val="24"/>
              </w:rPr>
              <w:t xml:space="preserve">  Outer sphere (r=c)</w:t>
            </w:r>
          </w:p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</w:tcPr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64D">
        <w:trPr>
          <w:trHeight w:val="532"/>
        </w:trPr>
        <w:tc>
          <w:tcPr>
            <w:tcW w:w="2131" w:type="dxa"/>
          </w:tcPr>
          <w:p w:rsidR="00FD064D" w:rsidRPr="00451C9A" w:rsidRDefault="00FD064D" w:rsidP="00451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1C9A">
              <w:rPr>
                <w:rFonts w:ascii="Times New Roman" w:hAnsi="Times New Roman"/>
                <w:sz w:val="24"/>
                <w:szCs w:val="24"/>
              </w:rPr>
              <w:t xml:space="preserve">  Outer sphere (r=d)</w:t>
            </w:r>
          </w:p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</w:tcPr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D064D" w:rsidRPr="000B07BC" w:rsidRDefault="00FD064D" w:rsidP="000B07BC">
      <w:pPr>
        <w:tabs>
          <w:tab w:val="left" w:pos="5760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</w:p>
    <w:tbl>
      <w:tblPr>
        <w:tblpPr w:leftFromText="180" w:rightFromText="180" w:vertAnchor="text" w:horzAnchor="margin" w:tblpX="468" w:tblpY="16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31"/>
        <w:gridCol w:w="2372"/>
      </w:tblGrid>
      <w:tr w:rsidR="00FD064D">
        <w:trPr>
          <w:trHeight w:val="532"/>
        </w:trPr>
        <w:tc>
          <w:tcPr>
            <w:tcW w:w="2131" w:type="dxa"/>
          </w:tcPr>
          <w:p w:rsidR="00FD064D" w:rsidRPr="00451C9A" w:rsidRDefault="00FD064D" w:rsidP="00451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1C9A">
              <w:rPr>
                <w:rFonts w:ascii="Times New Roman" w:hAnsi="Times New Roman"/>
                <w:sz w:val="24"/>
                <w:szCs w:val="24"/>
              </w:rPr>
              <w:t xml:space="preserve">  Inner sphere (r=a)</w:t>
            </w:r>
          </w:p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</w:tcPr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64D">
        <w:trPr>
          <w:trHeight w:val="532"/>
        </w:trPr>
        <w:tc>
          <w:tcPr>
            <w:tcW w:w="2131" w:type="dxa"/>
          </w:tcPr>
          <w:p w:rsidR="00FD064D" w:rsidRPr="00451C9A" w:rsidRDefault="00FD064D" w:rsidP="00451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1C9A">
              <w:rPr>
                <w:rFonts w:ascii="Times New Roman" w:hAnsi="Times New Roman"/>
                <w:sz w:val="24"/>
                <w:szCs w:val="24"/>
              </w:rPr>
              <w:t xml:space="preserve">  Inner sphere (r=b)</w:t>
            </w:r>
          </w:p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</w:tcPr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64D">
        <w:trPr>
          <w:trHeight w:val="532"/>
        </w:trPr>
        <w:tc>
          <w:tcPr>
            <w:tcW w:w="2131" w:type="dxa"/>
          </w:tcPr>
          <w:p w:rsidR="00FD064D" w:rsidRPr="00451C9A" w:rsidRDefault="00FD064D" w:rsidP="00451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1C9A">
              <w:rPr>
                <w:rFonts w:ascii="Times New Roman" w:hAnsi="Times New Roman"/>
                <w:sz w:val="24"/>
                <w:szCs w:val="24"/>
              </w:rPr>
              <w:t xml:space="preserve">  Outer sphere (r=c)</w:t>
            </w:r>
          </w:p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</w:tcPr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64D">
        <w:trPr>
          <w:trHeight w:val="532"/>
        </w:trPr>
        <w:tc>
          <w:tcPr>
            <w:tcW w:w="2131" w:type="dxa"/>
          </w:tcPr>
          <w:p w:rsidR="00FD064D" w:rsidRPr="00451C9A" w:rsidRDefault="00FD064D" w:rsidP="00451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1C9A">
              <w:rPr>
                <w:rFonts w:ascii="Times New Roman" w:hAnsi="Times New Roman"/>
                <w:sz w:val="24"/>
                <w:szCs w:val="24"/>
              </w:rPr>
              <w:t xml:space="preserve">  Outer sphere (r=d)</w:t>
            </w:r>
          </w:p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72" w:type="dxa"/>
          </w:tcPr>
          <w:p w:rsidR="00FD064D" w:rsidRPr="00451C9A" w:rsidRDefault="00FD064D" w:rsidP="00451C9A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D064D" w:rsidRPr="000B07BC" w:rsidRDefault="00FD064D" w:rsidP="000B07BC">
      <w:pPr>
        <w:tabs>
          <w:tab w:val="left" w:pos="5760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064D" w:rsidRDefault="00FD064D" w:rsidP="00563624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Consider now Case 3.  Is Gauss’s Law useful in this situation for calculating </w:t>
      </w:r>
      <w:r w:rsidRPr="00707894">
        <w:rPr>
          <w:rFonts w:ascii="Times New Roman" w:hAnsi="Times New Roman"/>
          <w:b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?  Explain.</w:t>
      </w:r>
    </w:p>
    <w:p w:rsidR="00FD064D" w:rsidRDefault="00FD064D" w:rsidP="00563624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:rsidR="00FD064D" w:rsidRDefault="002A2BBE" w:rsidP="00563624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3771900</wp:posOffset>
                </wp:positionH>
                <wp:positionV relativeFrom="paragraph">
                  <wp:posOffset>96520</wp:posOffset>
                </wp:positionV>
                <wp:extent cx="2514600" cy="1828800"/>
                <wp:effectExtent l="0" t="83820" r="114300" b="5080"/>
                <wp:wrapSquare wrapText="bothSides"/>
                <wp:docPr id="1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14600" cy="1828800"/>
                          <a:chOff x="7380" y="11340"/>
                          <a:chExt cx="3960" cy="2880"/>
                        </a:xfrm>
                      </wpg:grpSpPr>
                      <wps:wsp>
                        <wps:cNvPr id="3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7380" y="11520"/>
                            <a:ext cx="3600" cy="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gradFill rotWithShape="0">
                                  <a:gsLst>
                                    <a:gs pos="0">
                                      <a:srgbClr val="9BC1FF"/>
                                    </a:gs>
                                    <a:gs pos="100000">
                                      <a:srgbClr val="3F80CD"/>
                                    </a:gs>
                                  </a:gsLst>
                                  <a:lin ang="5400000"/>
                                </a:gra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4A7EBB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7" name="Line 11"/>
                        <wps:cNvCnPr/>
                        <wps:spPr bwMode="auto">
                          <a:xfrm flipV="1">
                            <a:off x="8056" y="11340"/>
                            <a:ext cx="0" cy="216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>
                            <a:outerShdw blurRad="63500" dist="26940" dir="5400000" algn="ctr" rotWithShape="0">
                              <a:srgbClr val="000000">
                                <a:alpha val="35001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12"/>
                        <wps:cNvCnPr/>
                        <wps:spPr bwMode="auto">
                          <a:xfrm flipV="1">
                            <a:off x="8096" y="13500"/>
                            <a:ext cx="3244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>
                            <a:outerShdw blurRad="63500" dist="26940" dir="5400000" algn="ctr" rotWithShape="0">
                              <a:srgbClr val="000000">
                                <a:alpha val="35001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" o:spid="_x0000_s1026" style="position:absolute;margin-left:297pt;margin-top:7.6pt;width:198pt;height:2in;z-index:251660288" coordorigin="7380,11340" coordsize="3960,288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">
                <v:rect id="Rectangle 10" o:spid="_x0000_s1027" style="position:absolute;left:7380;top:11520;width:3600;height:27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c+uyVxAAA&#10;ANoAAAAPAAAAZHJzL2Rvd25yZXYueG1sRI9Ba8JAFITvQv/D8gq9iG5UkBJdpRQEaT1Uk0tvj+wz&#10;iWbfht2tif56tyB4HGbmG2a57k0jLuR8bVnBZJyAIC6srrlUkGeb0TsIH5A1NpZJwZU8rFcvgyWm&#10;2na8p8shlCJC2KeooAqhTaX0RUUG/di2xNE7WmcwROlKqR12EW4aOU2SuTRYc1yosKXPiorz4c8o&#10;+Bru8nzvsv78nf9MO7+9nn5vtVJvr/3HAkSgPjzDj/ZWK5jB/5V4A+TqD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nPrslcQAAADaAAAADwAAAAAAAAAAAAAAAACXAgAAZHJzL2Rv&#10;d25yZXYueG1sUEsFBgAAAAAEAAQA9QAAAIgDAAAAAA==&#10;" filled="f" fillcolor="#9bc1ff" stroked="f" strokecolor="#4a7ebb" strokeweight="1.5pt">
                  <v:fill color2="#3f80cd" focus="100%" type="gradient">
                    <o:fill v:ext="view" type="gradientUnscaled"/>
                  </v:fill>
                  <v:textbox inset=",7.2pt,,7.2pt"/>
                </v:rect>
                <v:line id="Line 11" o:spid="_x0000_s1028" style="position:absolute;flip:y;visibility:visible;mso-wrap-style:square" from="8056,11340" to="8056,1350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Nxg6XMYAAADaAAAADwAAAGRycy9kb3ducmV2LnhtbESPS2vDMBCE74X+B7GF3Bq5OaTFjRxK&#10;cR7Q0EdqCr0t1tZyYq2MpdjOv48KhR6HmfmGWSxH24ieOl87VnA3TUAQl07XXCkoPle3DyB8QNbY&#10;OCYFZ/KwzK6vFphqN/AH9ftQiQhhn6ICE0KbSulLQxb91LXE0ftxncUQZVdJ3eEQ4baRsySZS4s1&#10;xwWDLT0bKo/7k1WQm0Olv9/e+9c8/xrWL3K3qYudUpOb8ekRRKAx/If/2lut4B5+r8QbILML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DcYOlzGAAAA2gAAAA8AAAAAAAAA&#10;AAAAAAAAoQIAAGRycy9kb3ducmV2LnhtbFBLBQYAAAAABAAEAPkAAACUAwAAAAA=&#10;" strokeweight="1pt">
                  <v:fill o:detectmouseclick="t"/>
                  <v:stroke endarrow="block"/>
                  <v:shadow on="t" opacity="22938f" offset="0"/>
                </v:line>
                <v:line id="Line 12" o:spid="_x0000_s1029" style="position:absolute;flip:y;visibility:visible;mso-wrap-style:square" from="8096,13500" to="11340,1350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KcsLtcYAAADaAAAADwAAAGRycy9kb3ducmV2LnhtbESPS2vDMBCE74X+B7GF3Bq5OYTWjRxK&#10;cR7Q0EdqCr0t1tZyYq2MpdjOv48KhR6HmfmGWSxH24ieOl87VnA3TUAQl07XXCkoPle39yB8QNbY&#10;OCYFZ/KwzK6vFphqN/AH9ftQiQhhn6ICE0KbSulLQxb91LXE0ftxncUQZVdJ3eEQ4baRsySZS4s1&#10;xwWDLT0bKo/7k1WQm0Olv9/e+9c8/xrWL3K3qYudUpOb8ekRRKAx/If/2lut4AF+r8QbILML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CnLC7XGAAAA2gAAAA8AAAAAAAAA&#10;AAAAAAAAoQIAAGRycy9kb3ducmV2LnhtbFBLBQYAAAAABAAEAPkAAACUAwAAAAA=&#10;" strokeweight="1pt">
                  <v:fill o:detectmouseclick="t"/>
                  <v:stroke endarrow="block"/>
                  <v:shadow on="t" opacity="22938f" offset="0"/>
                </v:line>
                <w10:wrap type="square"/>
              </v:group>
            </w:pict>
          </mc:Fallback>
        </mc:AlternateContent>
      </w:r>
    </w:p>
    <w:p w:rsidR="00FD064D" w:rsidRDefault="00FD064D" w:rsidP="00563624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Pr="009801C2" w:rsidRDefault="00FD064D" w:rsidP="009801C2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In calculating the electric field, how many different “regions” are there for this problem?  Are there any regions for which the electric field is zero?  </w:t>
      </w:r>
      <w:r w:rsidRPr="009801C2">
        <w:rPr>
          <w:rFonts w:ascii="Times New Roman" w:hAnsi="Times New Roman"/>
          <w:sz w:val="24"/>
          <w:szCs w:val="24"/>
        </w:rPr>
        <w:t xml:space="preserve">Please draw a rough sketch of the field </w:t>
      </w:r>
      <w:r w:rsidR="00DC6476" w:rsidRPr="00DC6476">
        <w:rPr>
          <w:rFonts w:ascii="Times New Roman" w:hAnsi="Times New Roman"/>
          <w:i/>
          <w:sz w:val="24"/>
          <w:szCs w:val="24"/>
        </w:rPr>
        <w:t>E</w:t>
      </w:r>
      <w:r w:rsidR="00DC6476">
        <w:rPr>
          <w:rFonts w:ascii="Times New Roman" w:hAnsi="Times New Roman"/>
          <w:sz w:val="24"/>
          <w:szCs w:val="24"/>
        </w:rPr>
        <w:t xml:space="preserve"> </w:t>
      </w:r>
      <w:r w:rsidRPr="009801C2">
        <w:rPr>
          <w:rFonts w:ascii="Times New Roman" w:hAnsi="Times New Roman"/>
          <w:sz w:val="24"/>
          <w:szCs w:val="24"/>
        </w:rPr>
        <w:t>as a function of position</w:t>
      </w:r>
      <w:r w:rsidR="00DC6476">
        <w:rPr>
          <w:rFonts w:ascii="Times New Roman" w:hAnsi="Times New Roman"/>
          <w:sz w:val="24"/>
          <w:szCs w:val="24"/>
        </w:rPr>
        <w:t xml:space="preserve"> </w:t>
      </w:r>
      <w:r w:rsidR="00DC6476" w:rsidRPr="00DC6476">
        <w:rPr>
          <w:rFonts w:ascii="Times New Roman" w:hAnsi="Times New Roman"/>
          <w:i/>
          <w:sz w:val="24"/>
          <w:szCs w:val="24"/>
        </w:rPr>
        <w:t>r</w:t>
      </w:r>
      <w:r w:rsidRPr="009801C2">
        <w:rPr>
          <w:rFonts w:ascii="Times New Roman" w:hAnsi="Times New Roman"/>
          <w:sz w:val="24"/>
          <w:szCs w:val="24"/>
        </w:rPr>
        <w:t>.</w:t>
      </w:r>
      <w:r w:rsidR="00DC6476">
        <w:rPr>
          <w:rFonts w:ascii="Times New Roman" w:hAnsi="Times New Roman"/>
          <w:sz w:val="24"/>
          <w:szCs w:val="24"/>
        </w:rPr>
        <w:t xml:space="preserve">  Be sure to label your axe</w:t>
      </w:r>
      <w:r w:rsidR="00EA03F4">
        <w:rPr>
          <w:rFonts w:ascii="Times New Roman" w:hAnsi="Times New Roman"/>
          <w:sz w:val="24"/>
          <w:szCs w:val="24"/>
        </w:rPr>
        <w:t>s and important values.</w:t>
      </w:r>
    </w:p>
    <w:p w:rsidR="00FD064D" w:rsidRDefault="00FD064D" w:rsidP="00563624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Default="00FD064D" w:rsidP="00563624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FD064D" w:rsidRPr="00DC6476" w:rsidRDefault="00FD064D" w:rsidP="00DC647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064D" w:rsidRPr="003D2269" w:rsidRDefault="00FD064D" w:rsidP="009801C2">
      <w:pPr>
        <w:pStyle w:val="ListParagraph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Given the charges listed in your table, calculate the </w:t>
      </w:r>
      <w:r w:rsidRPr="00707894">
        <w:rPr>
          <w:rFonts w:ascii="Times New Roman" w:hAnsi="Times New Roman"/>
          <w:b/>
          <w:sz w:val="24"/>
          <w:szCs w:val="24"/>
        </w:rPr>
        <w:t>charge density</w:t>
      </w:r>
      <w:r>
        <w:rPr>
          <w:rFonts w:ascii="Times New Roman" w:hAnsi="Times New Roman"/>
          <w:sz w:val="24"/>
          <w:szCs w:val="24"/>
        </w:rPr>
        <w:t xml:space="preserve"> on each of the surfaces for Case 3.  What units would your answers have?</w:t>
      </w:r>
    </w:p>
    <w:sectPr w:rsidR="00FD064D" w:rsidRPr="003D2269" w:rsidSect="00D61ABC">
      <w:headerReference w:type="defaul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064D" w:rsidRDefault="00FD064D" w:rsidP="00E928BE">
      <w:pPr>
        <w:spacing w:after="0" w:line="240" w:lineRule="auto"/>
      </w:pPr>
      <w:r>
        <w:separator/>
      </w:r>
    </w:p>
  </w:endnote>
  <w:endnote w:type="continuationSeparator" w:id="0">
    <w:p w:rsidR="00FD064D" w:rsidRDefault="00FD064D" w:rsidP="00E928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064D" w:rsidRDefault="00FD064D" w:rsidP="00E928BE">
      <w:pPr>
        <w:spacing w:after="0" w:line="240" w:lineRule="auto"/>
      </w:pPr>
      <w:r>
        <w:separator/>
      </w:r>
    </w:p>
  </w:footnote>
  <w:footnote w:type="continuationSeparator" w:id="0">
    <w:p w:rsidR="00FD064D" w:rsidRDefault="00FD064D" w:rsidP="00E928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064D" w:rsidRPr="00A02354" w:rsidRDefault="00FD064D" w:rsidP="00D34B94">
    <w:pPr>
      <w:pStyle w:val="Header"/>
      <w:rPr>
        <w:rFonts w:ascii="Times New Roman" w:hAnsi="Times New Roman"/>
        <w:sz w:val="24"/>
        <w:szCs w:val="24"/>
      </w:rPr>
    </w:pPr>
    <w:r>
      <w:tab/>
    </w:r>
    <w:r>
      <w:rPr>
        <w:rFonts w:ascii="Times New Roman" w:hAnsi="Times New Roman"/>
        <w:sz w:val="24"/>
        <w:szCs w:val="24"/>
      </w:rPr>
      <w:tab/>
      <w:t xml:space="preserve">  </w:t>
    </w:r>
    <w:r w:rsidRPr="00A02354">
      <w:rPr>
        <w:rFonts w:ascii="Times New Roman" w:hAnsi="Times New Roman"/>
        <w:sz w:val="24"/>
        <w:szCs w:val="24"/>
      </w:rPr>
      <w:t>Name _________________________</w:t>
    </w:r>
    <w:r>
      <w:rPr>
        <w:rFonts w:ascii="Times New Roman" w:hAnsi="Times New Roman"/>
        <w:sz w:val="24"/>
        <w:szCs w:val="24"/>
      </w:rPr>
      <w:t>_ Disc _____</w:t>
    </w:r>
  </w:p>
  <w:p w:rsidR="00FD064D" w:rsidRDefault="00FD064D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799CE68E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5F2A5C5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cs="Times New Roman"/>
      </w:rPr>
    </w:lvl>
  </w:abstractNum>
  <w:abstractNum w:abstractNumId="2">
    <w:nsid w:val="FFFFFF7D"/>
    <w:multiLevelType w:val="singleLevel"/>
    <w:tmpl w:val="980812F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/>
      </w:rPr>
    </w:lvl>
  </w:abstractNum>
  <w:abstractNum w:abstractNumId="3">
    <w:nsid w:val="FFFFFF7E"/>
    <w:multiLevelType w:val="singleLevel"/>
    <w:tmpl w:val="BA80412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</w:abstractNum>
  <w:abstractNum w:abstractNumId="4">
    <w:nsid w:val="FFFFFF7F"/>
    <w:multiLevelType w:val="singleLevel"/>
    <w:tmpl w:val="229412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5">
    <w:nsid w:val="FFFFFF80"/>
    <w:multiLevelType w:val="singleLevel"/>
    <w:tmpl w:val="BD88C22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1C78A3E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0BCA97E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CE066C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69EAB9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10">
    <w:nsid w:val="FFFFFF89"/>
    <w:multiLevelType w:val="singleLevel"/>
    <w:tmpl w:val="B226000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0835135A"/>
    <w:multiLevelType w:val="hybridMultilevel"/>
    <w:tmpl w:val="161C7E8C"/>
    <w:lvl w:ilvl="0" w:tplc="3E20B94C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2">
    <w:nsid w:val="10D03786"/>
    <w:multiLevelType w:val="hybridMultilevel"/>
    <w:tmpl w:val="146E3C48"/>
    <w:lvl w:ilvl="0" w:tplc="952E6E4E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3">
    <w:nsid w:val="1461783D"/>
    <w:multiLevelType w:val="hybridMultilevel"/>
    <w:tmpl w:val="66CE641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8FC2A65"/>
    <w:multiLevelType w:val="hybridMultilevel"/>
    <w:tmpl w:val="369C550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1D9B0ABB"/>
    <w:multiLevelType w:val="hybridMultilevel"/>
    <w:tmpl w:val="B2620EE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204C4507"/>
    <w:multiLevelType w:val="hybridMultilevel"/>
    <w:tmpl w:val="EDAC831C"/>
    <w:lvl w:ilvl="0" w:tplc="93468F04">
      <w:start w:val="3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211904F6"/>
    <w:multiLevelType w:val="hybridMultilevel"/>
    <w:tmpl w:val="66CE641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2ED6728F"/>
    <w:multiLevelType w:val="hybridMultilevel"/>
    <w:tmpl w:val="41969EF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53B43AE"/>
    <w:multiLevelType w:val="hybridMultilevel"/>
    <w:tmpl w:val="0D1AE69C"/>
    <w:lvl w:ilvl="0" w:tplc="D38EAFF6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0">
    <w:nsid w:val="3B5B4B67"/>
    <w:multiLevelType w:val="hybridMultilevel"/>
    <w:tmpl w:val="3FAC19F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3C607B06"/>
    <w:multiLevelType w:val="hybridMultilevel"/>
    <w:tmpl w:val="F4F4DF76"/>
    <w:lvl w:ilvl="0" w:tplc="0409000F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90017">
      <w:start w:val="1"/>
      <w:numFmt w:val="lowerLetter"/>
      <w:lvlText w:val="%2)"/>
      <w:lvlJc w:val="left"/>
      <w:pPr>
        <w:ind w:left="180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2">
    <w:nsid w:val="45047AF3"/>
    <w:multiLevelType w:val="hybridMultilevel"/>
    <w:tmpl w:val="CBFE600C"/>
    <w:lvl w:ilvl="0" w:tplc="80C22188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3">
    <w:nsid w:val="4E0A278A"/>
    <w:multiLevelType w:val="hybridMultilevel"/>
    <w:tmpl w:val="07885CC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90017">
      <w:start w:val="1"/>
      <w:numFmt w:val="lowerLetter"/>
      <w:lvlText w:val="%2)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F635B09"/>
    <w:multiLevelType w:val="multilevel"/>
    <w:tmpl w:val="680E418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53287412"/>
    <w:multiLevelType w:val="hybridMultilevel"/>
    <w:tmpl w:val="161C7E8C"/>
    <w:lvl w:ilvl="0" w:tplc="3E20B94C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6">
    <w:nsid w:val="5C840113"/>
    <w:multiLevelType w:val="hybridMultilevel"/>
    <w:tmpl w:val="66CE641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0DA65E7"/>
    <w:multiLevelType w:val="hybridMultilevel"/>
    <w:tmpl w:val="30B0202C"/>
    <w:lvl w:ilvl="0" w:tplc="6D4A2F20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8">
    <w:nsid w:val="62011BA5"/>
    <w:multiLevelType w:val="multilevel"/>
    <w:tmpl w:val="F4F4DF76"/>
    <w:lvl w:ilvl="0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180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9">
    <w:nsid w:val="63CA136A"/>
    <w:multiLevelType w:val="hybridMultilevel"/>
    <w:tmpl w:val="356E192E"/>
    <w:lvl w:ilvl="0" w:tplc="5666E164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0">
    <w:nsid w:val="68FE305E"/>
    <w:multiLevelType w:val="hybridMultilevel"/>
    <w:tmpl w:val="36AA7668"/>
    <w:lvl w:ilvl="0" w:tplc="2D2C4D76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21"/>
  </w:num>
  <w:num w:numId="2">
    <w:abstractNumId w:val="27"/>
  </w:num>
  <w:num w:numId="3">
    <w:abstractNumId w:val="22"/>
  </w:num>
  <w:num w:numId="4">
    <w:abstractNumId w:val="12"/>
  </w:num>
  <w:num w:numId="5">
    <w:abstractNumId w:val="11"/>
  </w:num>
  <w:num w:numId="6">
    <w:abstractNumId w:val="19"/>
  </w:num>
  <w:num w:numId="7">
    <w:abstractNumId w:val="30"/>
  </w:num>
  <w:num w:numId="8">
    <w:abstractNumId w:val="29"/>
  </w:num>
  <w:num w:numId="9">
    <w:abstractNumId w:val="24"/>
  </w:num>
  <w:num w:numId="10">
    <w:abstractNumId w:val="25"/>
  </w:num>
  <w:num w:numId="11">
    <w:abstractNumId w:val="17"/>
  </w:num>
  <w:num w:numId="12">
    <w:abstractNumId w:val="20"/>
  </w:num>
  <w:num w:numId="13">
    <w:abstractNumId w:val="14"/>
  </w:num>
  <w:num w:numId="14">
    <w:abstractNumId w:val="13"/>
  </w:num>
  <w:num w:numId="15">
    <w:abstractNumId w:val="26"/>
  </w:num>
  <w:num w:numId="16">
    <w:abstractNumId w:val="28"/>
  </w:num>
  <w:num w:numId="17">
    <w:abstractNumId w:val="23"/>
  </w:num>
  <w:num w:numId="18">
    <w:abstractNumId w:val="15"/>
  </w:num>
  <w:num w:numId="19">
    <w:abstractNumId w:val="10"/>
  </w:num>
  <w:num w:numId="20">
    <w:abstractNumId w:val="8"/>
  </w:num>
  <w:num w:numId="21">
    <w:abstractNumId w:val="7"/>
  </w:num>
  <w:num w:numId="22">
    <w:abstractNumId w:val="6"/>
  </w:num>
  <w:num w:numId="23">
    <w:abstractNumId w:val="5"/>
  </w:num>
  <w:num w:numId="24">
    <w:abstractNumId w:val="9"/>
  </w:num>
  <w:num w:numId="25">
    <w:abstractNumId w:val="4"/>
  </w:num>
  <w:num w:numId="26">
    <w:abstractNumId w:val="3"/>
  </w:num>
  <w:num w:numId="27">
    <w:abstractNumId w:val="2"/>
  </w:num>
  <w:num w:numId="28">
    <w:abstractNumId w:val="1"/>
  </w:num>
  <w:num w:numId="29">
    <w:abstractNumId w:val="0"/>
  </w:num>
  <w:num w:numId="30">
    <w:abstractNumId w:val="18"/>
  </w:num>
  <w:num w:numId="3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754C"/>
    <w:rsid w:val="000014B7"/>
    <w:rsid w:val="00002AC9"/>
    <w:rsid w:val="00010691"/>
    <w:rsid w:val="0001358B"/>
    <w:rsid w:val="00027228"/>
    <w:rsid w:val="00060676"/>
    <w:rsid w:val="000665DA"/>
    <w:rsid w:val="00072572"/>
    <w:rsid w:val="000B07BC"/>
    <w:rsid w:val="000C0880"/>
    <w:rsid w:val="000C57A4"/>
    <w:rsid w:val="000E0BFE"/>
    <w:rsid w:val="000E5495"/>
    <w:rsid w:val="000E5AD6"/>
    <w:rsid w:val="000E6E8A"/>
    <w:rsid w:val="000F37F0"/>
    <w:rsid w:val="001034BB"/>
    <w:rsid w:val="001115EF"/>
    <w:rsid w:val="00111F7B"/>
    <w:rsid w:val="00124F95"/>
    <w:rsid w:val="001448F4"/>
    <w:rsid w:val="001674FE"/>
    <w:rsid w:val="001753B6"/>
    <w:rsid w:val="001B6663"/>
    <w:rsid w:val="001C6F43"/>
    <w:rsid w:val="001D0CB6"/>
    <w:rsid w:val="001D4F25"/>
    <w:rsid w:val="001E3B6D"/>
    <w:rsid w:val="001F7B7C"/>
    <w:rsid w:val="0020339D"/>
    <w:rsid w:val="002119FC"/>
    <w:rsid w:val="00267C99"/>
    <w:rsid w:val="00281AAC"/>
    <w:rsid w:val="00295AA9"/>
    <w:rsid w:val="002A2BBE"/>
    <w:rsid w:val="002C6A00"/>
    <w:rsid w:val="00314372"/>
    <w:rsid w:val="0033304A"/>
    <w:rsid w:val="00336524"/>
    <w:rsid w:val="00356B2B"/>
    <w:rsid w:val="00360FF5"/>
    <w:rsid w:val="003710BB"/>
    <w:rsid w:val="003878F7"/>
    <w:rsid w:val="00394823"/>
    <w:rsid w:val="003C142B"/>
    <w:rsid w:val="003C4E49"/>
    <w:rsid w:val="003D2269"/>
    <w:rsid w:val="003E21C0"/>
    <w:rsid w:val="00422096"/>
    <w:rsid w:val="0042637D"/>
    <w:rsid w:val="004321BB"/>
    <w:rsid w:val="00445D00"/>
    <w:rsid w:val="00451C9A"/>
    <w:rsid w:val="004869DB"/>
    <w:rsid w:val="00486DDF"/>
    <w:rsid w:val="004927FC"/>
    <w:rsid w:val="004A5E07"/>
    <w:rsid w:val="004B5807"/>
    <w:rsid w:val="004C193F"/>
    <w:rsid w:val="004D70C9"/>
    <w:rsid w:val="004E6C5D"/>
    <w:rsid w:val="004F121A"/>
    <w:rsid w:val="00503EC4"/>
    <w:rsid w:val="00554810"/>
    <w:rsid w:val="00555109"/>
    <w:rsid w:val="00563624"/>
    <w:rsid w:val="0057236C"/>
    <w:rsid w:val="005945BE"/>
    <w:rsid w:val="00597A8A"/>
    <w:rsid w:val="005B50A6"/>
    <w:rsid w:val="005C5D44"/>
    <w:rsid w:val="005C6CAD"/>
    <w:rsid w:val="005E1AEE"/>
    <w:rsid w:val="005F3F02"/>
    <w:rsid w:val="005F5260"/>
    <w:rsid w:val="005F7D6A"/>
    <w:rsid w:val="00606CCC"/>
    <w:rsid w:val="00640C59"/>
    <w:rsid w:val="00651B8B"/>
    <w:rsid w:val="006548D6"/>
    <w:rsid w:val="00663067"/>
    <w:rsid w:val="00671F2D"/>
    <w:rsid w:val="006A71A3"/>
    <w:rsid w:val="006B217A"/>
    <w:rsid w:val="006D63C8"/>
    <w:rsid w:val="00707894"/>
    <w:rsid w:val="00710C05"/>
    <w:rsid w:val="00722D4C"/>
    <w:rsid w:val="007316FC"/>
    <w:rsid w:val="007643A4"/>
    <w:rsid w:val="0077667A"/>
    <w:rsid w:val="007831DA"/>
    <w:rsid w:val="00790BFD"/>
    <w:rsid w:val="007972DC"/>
    <w:rsid w:val="007A22E8"/>
    <w:rsid w:val="007A3D25"/>
    <w:rsid w:val="007A7CFF"/>
    <w:rsid w:val="007C2832"/>
    <w:rsid w:val="007C387C"/>
    <w:rsid w:val="007E09CC"/>
    <w:rsid w:val="00812189"/>
    <w:rsid w:val="0083051B"/>
    <w:rsid w:val="0083322F"/>
    <w:rsid w:val="00834211"/>
    <w:rsid w:val="00834636"/>
    <w:rsid w:val="00834BB5"/>
    <w:rsid w:val="0084001D"/>
    <w:rsid w:val="0084655F"/>
    <w:rsid w:val="0088617F"/>
    <w:rsid w:val="008954AA"/>
    <w:rsid w:val="008A2B33"/>
    <w:rsid w:val="008A363B"/>
    <w:rsid w:val="008C3597"/>
    <w:rsid w:val="008D1395"/>
    <w:rsid w:val="008E2750"/>
    <w:rsid w:val="008E4B69"/>
    <w:rsid w:val="0090157C"/>
    <w:rsid w:val="009076FF"/>
    <w:rsid w:val="00911C06"/>
    <w:rsid w:val="009160B1"/>
    <w:rsid w:val="009340C7"/>
    <w:rsid w:val="00934D24"/>
    <w:rsid w:val="00942B6F"/>
    <w:rsid w:val="009503FB"/>
    <w:rsid w:val="00960964"/>
    <w:rsid w:val="00962A57"/>
    <w:rsid w:val="0096566C"/>
    <w:rsid w:val="009801C2"/>
    <w:rsid w:val="0098095B"/>
    <w:rsid w:val="0099675D"/>
    <w:rsid w:val="009D4CA8"/>
    <w:rsid w:val="009F1CE8"/>
    <w:rsid w:val="009F5F0B"/>
    <w:rsid w:val="00A02354"/>
    <w:rsid w:val="00A179A0"/>
    <w:rsid w:val="00A22F15"/>
    <w:rsid w:val="00A4348A"/>
    <w:rsid w:val="00A52AB7"/>
    <w:rsid w:val="00A53FAA"/>
    <w:rsid w:val="00A70CB0"/>
    <w:rsid w:val="00A93869"/>
    <w:rsid w:val="00AA00B6"/>
    <w:rsid w:val="00AA1810"/>
    <w:rsid w:val="00AC1CAC"/>
    <w:rsid w:val="00AC68E1"/>
    <w:rsid w:val="00AC73CB"/>
    <w:rsid w:val="00AE4AB5"/>
    <w:rsid w:val="00B00523"/>
    <w:rsid w:val="00B00D02"/>
    <w:rsid w:val="00B146D0"/>
    <w:rsid w:val="00B30673"/>
    <w:rsid w:val="00B329E8"/>
    <w:rsid w:val="00B3383D"/>
    <w:rsid w:val="00B801B0"/>
    <w:rsid w:val="00B85EDE"/>
    <w:rsid w:val="00BD489C"/>
    <w:rsid w:val="00BD594D"/>
    <w:rsid w:val="00C32C17"/>
    <w:rsid w:val="00C34DF9"/>
    <w:rsid w:val="00C45C1B"/>
    <w:rsid w:val="00CD5937"/>
    <w:rsid w:val="00CE57D7"/>
    <w:rsid w:val="00CE64A2"/>
    <w:rsid w:val="00D34B94"/>
    <w:rsid w:val="00D53B2B"/>
    <w:rsid w:val="00D61ABC"/>
    <w:rsid w:val="00D639C7"/>
    <w:rsid w:val="00D72240"/>
    <w:rsid w:val="00D9754C"/>
    <w:rsid w:val="00DA5920"/>
    <w:rsid w:val="00DA6831"/>
    <w:rsid w:val="00DB3AEC"/>
    <w:rsid w:val="00DB4BA1"/>
    <w:rsid w:val="00DB4E56"/>
    <w:rsid w:val="00DC6476"/>
    <w:rsid w:val="00DD1999"/>
    <w:rsid w:val="00E0368B"/>
    <w:rsid w:val="00E0371D"/>
    <w:rsid w:val="00E14624"/>
    <w:rsid w:val="00E232DD"/>
    <w:rsid w:val="00E2434F"/>
    <w:rsid w:val="00E357D5"/>
    <w:rsid w:val="00E36CDB"/>
    <w:rsid w:val="00E51B85"/>
    <w:rsid w:val="00E661B9"/>
    <w:rsid w:val="00E80347"/>
    <w:rsid w:val="00E87D14"/>
    <w:rsid w:val="00E928BE"/>
    <w:rsid w:val="00EA03F4"/>
    <w:rsid w:val="00EA53DB"/>
    <w:rsid w:val="00EE436A"/>
    <w:rsid w:val="00EF2A9C"/>
    <w:rsid w:val="00EF545B"/>
    <w:rsid w:val="00F01EE2"/>
    <w:rsid w:val="00F04657"/>
    <w:rsid w:val="00F232AE"/>
    <w:rsid w:val="00F25534"/>
    <w:rsid w:val="00F4650A"/>
    <w:rsid w:val="00F607F0"/>
    <w:rsid w:val="00F76E12"/>
    <w:rsid w:val="00F82059"/>
    <w:rsid w:val="00F95E27"/>
    <w:rsid w:val="00F97403"/>
    <w:rsid w:val="00FA6432"/>
    <w:rsid w:val="00FB4EDF"/>
    <w:rsid w:val="00FD064D"/>
    <w:rsid w:val="00FD6990"/>
    <w:rsid w:val="00FF40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3B6D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D9754C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1E3B6D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rsid w:val="001E3B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1E3B6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D34B94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D34B94"/>
    <w:rPr>
      <w:rFonts w:cs="Times New Roman"/>
      <w:sz w:val="22"/>
      <w:szCs w:val="22"/>
    </w:rPr>
  </w:style>
  <w:style w:type="paragraph" w:styleId="Footer">
    <w:name w:val="footer"/>
    <w:basedOn w:val="Normal"/>
    <w:link w:val="FooterChar"/>
    <w:uiPriority w:val="99"/>
    <w:rsid w:val="00D34B94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D34B94"/>
    <w:rPr>
      <w:rFonts w:cs="Times New Roman"/>
      <w:sz w:val="22"/>
      <w:szCs w:val="22"/>
    </w:rPr>
  </w:style>
  <w:style w:type="table" w:styleId="TableGrid">
    <w:name w:val="Table Grid"/>
    <w:basedOn w:val="TableNormal"/>
    <w:uiPriority w:val="99"/>
    <w:rsid w:val="009503FB"/>
    <w:pPr>
      <w:spacing w:after="200" w:line="276" w:lineRule="auto"/>
    </w:pPr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3B6D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D9754C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1E3B6D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rsid w:val="001E3B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1E3B6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D34B94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D34B94"/>
    <w:rPr>
      <w:rFonts w:cs="Times New Roman"/>
      <w:sz w:val="22"/>
      <w:szCs w:val="22"/>
    </w:rPr>
  </w:style>
  <w:style w:type="paragraph" w:styleId="Footer">
    <w:name w:val="footer"/>
    <w:basedOn w:val="Normal"/>
    <w:link w:val="FooterChar"/>
    <w:uiPriority w:val="99"/>
    <w:rsid w:val="00D34B94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D34B94"/>
    <w:rPr>
      <w:rFonts w:cs="Times New Roman"/>
      <w:sz w:val="22"/>
      <w:szCs w:val="22"/>
    </w:rPr>
  </w:style>
  <w:style w:type="table" w:styleId="TableGrid">
    <w:name w:val="Table Grid"/>
    <w:basedOn w:val="TableNormal"/>
    <w:uiPriority w:val="99"/>
    <w:rsid w:val="009503FB"/>
    <w:pPr>
      <w:spacing w:after="200" w:line="276" w:lineRule="auto"/>
    </w:pPr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wmf"/><Relationship Id="rId12" Type="http://schemas.openxmlformats.org/officeDocument/2006/relationships/image" Target="media/image5.png"/><Relationship Id="rId13" Type="http://schemas.openxmlformats.org/officeDocument/2006/relationships/header" Target="head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446</Words>
  <Characters>2545</Characters>
  <Application>Microsoft Macintosh Word</Application>
  <DocSecurity>0</DocSecurity>
  <Lines>21</Lines>
  <Paragraphs>5</Paragraphs>
  <ScaleCrop>false</ScaleCrop>
  <Company/>
  <LinksUpToDate>false</LinksUpToDate>
  <CharactersWithSpaces>2986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PY212 – Spring 2012</dc:title>
  <dc:subject/>
  <dc:creator>Manher Jariwala</dc:creator>
  <cp:keywords/>
  <dc:description/>
  <cp:lastModifiedBy>Tulika Bose</cp:lastModifiedBy>
  <cp:revision>2</cp:revision>
  <cp:lastPrinted>2012-01-30T23:34:00Z</cp:lastPrinted>
  <dcterms:created xsi:type="dcterms:W3CDTF">2012-09-14T18:53:00Z</dcterms:created>
  <dcterms:modified xsi:type="dcterms:W3CDTF">2012-09-14T18:53:00Z</dcterms:modified>
</cp:coreProperties>
</file>